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5A" w:rsidRPr="003F115A" w:rsidRDefault="003F115A" w:rsidP="003F115A">
      <w:pPr>
        <w:widowControl/>
        <w:shd w:val="clear" w:color="auto" w:fill="FFFFFF"/>
        <w:jc w:val="left"/>
        <w:rPr>
          <w:rFonts w:ascii="宋体" w:eastAsia="宋体" w:hAnsi="宋体" w:cs="宋体"/>
          <w:color w:val="5C5C5C"/>
          <w:kern w:val="0"/>
          <w:sz w:val="24"/>
          <w:szCs w:val="24"/>
        </w:rPr>
      </w:pPr>
      <w:r w:rsidRPr="003F115A">
        <w:rPr>
          <w:rFonts w:ascii="宋体" w:eastAsia="宋体" w:hAnsi="宋体" w:cs="宋体" w:hint="eastAsia"/>
          <w:color w:val="5C5C5C"/>
          <w:kern w:val="0"/>
          <w:sz w:val="24"/>
          <w:szCs w:val="24"/>
        </w:rPr>
        <w:t>2021-07-16 12:30来源：中国人大网</w:t>
      </w:r>
    </w:p>
    <w:p w:rsidR="003F115A" w:rsidRPr="003F115A" w:rsidRDefault="003F115A" w:rsidP="003F115A">
      <w:pPr>
        <w:widowControl/>
        <w:numPr>
          <w:ilvl w:val="0"/>
          <w:numId w:val="1"/>
        </w:numPr>
        <w:shd w:val="clear" w:color="auto" w:fill="FFFFFF"/>
        <w:ind w:left="510"/>
        <w:jc w:val="left"/>
        <w:rPr>
          <w:rFonts w:ascii="宋体" w:eastAsia="宋体" w:hAnsi="宋体" w:cs="宋体" w:hint="eastAsia"/>
          <w:color w:val="5C5C5C"/>
          <w:kern w:val="0"/>
          <w:sz w:val="24"/>
          <w:szCs w:val="24"/>
        </w:rPr>
      </w:pPr>
      <w:r>
        <w:rPr>
          <w:rFonts w:ascii="宋体" w:eastAsia="宋体" w:hAnsi="宋体" w:cs="宋体"/>
          <w:noProof/>
          <w:color w:val="5C5C5C"/>
          <w:kern w:val="0"/>
          <w:sz w:val="24"/>
          <w:szCs w:val="24"/>
        </w:rPr>
        <w:drawing>
          <wp:inline distT="0" distB="0" distL="0" distR="0">
            <wp:extent cx="177800" cy="203200"/>
            <wp:effectExtent l="0" t="0" r="0" b="6350"/>
            <wp:docPr id="2" name="图片 2" descr="http://www.mem.gov.cn/image/fenxiang_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gov.cn/image/fenxiang_01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Pr="003F115A">
        <w:rPr>
          <w:rFonts w:ascii="宋体" w:eastAsia="宋体" w:hAnsi="宋体" w:cs="宋体" w:hint="eastAsia"/>
          <w:color w:val="5C5C5C"/>
          <w:kern w:val="0"/>
          <w:sz w:val="24"/>
          <w:szCs w:val="24"/>
        </w:rPr>
        <w:t> </w:t>
      </w:r>
      <w:hyperlink r:id="rId9" w:history="1">
        <w:r w:rsidRPr="003F115A">
          <w:rPr>
            <w:rFonts w:ascii="宋体" w:eastAsia="宋体" w:hAnsi="宋体" w:cs="宋体" w:hint="eastAsia"/>
            <w:color w:val="5C5C5C"/>
            <w:kern w:val="0"/>
            <w:sz w:val="24"/>
            <w:szCs w:val="24"/>
          </w:rPr>
          <w:t>分享</w:t>
        </w:r>
      </w:hyperlink>
      <w:r w:rsidRPr="003F115A">
        <w:rPr>
          <w:rFonts w:ascii="宋体" w:eastAsia="宋体" w:hAnsi="宋体" w:cs="宋体" w:hint="eastAsia"/>
          <w:color w:val="5C5C5C"/>
          <w:kern w:val="0"/>
          <w:sz w:val="24"/>
          <w:szCs w:val="24"/>
        </w:rPr>
        <w:t xml:space="preserve"> </w:t>
      </w:r>
    </w:p>
    <w:p w:rsidR="003F115A" w:rsidRPr="003F115A" w:rsidRDefault="003F115A" w:rsidP="003F115A">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3F115A">
        <w:rPr>
          <w:rFonts w:ascii="宋体" w:eastAsia="宋体" w:hAnsi="宋体" w:cs="宋体" w:hint="eastAsia"/>
          <w:vanish/>
          <w:color w:val="5C5C5C"/>
          <w:kern w:val="0"/>
          <w:szCs w:val="21"/>
        </w:rPr>
        <w:t>新浪微博</w:t>
      </w:r>
    </w:p>
    <w:p w:rsidR="003F115A" w:rsidRPr="003F115A" w:rsidRDefault="003F115A" w:rsidP="003F115A">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3F115A">
        <w:rPr>
          <w:rFonts w:ascii="宋体" w:eastAsia="宋体" w:hAnsi="宋体" w:cs="宋体" w:hint="eastAsia"/>
          <w:vanish/>
          <w:color w:val="5C5C5C"/>
          <w:kern w:val="0"/>
          <w:szCs w:val="21"/>
        </w:rPr>
        <w:t>QQ空间</w:t>
      </w:r>
    </w:p>
    <w:p w:rsidR="003F115A" w:rsidRPr="003F115A" w:rsidRDefault="003F115A" w:rsidP="003F115A">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3F115A">
        <w:rPr>
          <w:rFonts w:ascii="宋体" w:eastAsia="宋体" w:hAnsi="宋体" w:cs="宋体" w:hint="eastAsia"/>
          <w:vanish/>
          <w:color w:val="5C5C5C"/>
          <w:kern w:val="0"/>
          <w:szCs w:val="21"/>
        </w:rPr>
        <w:t>微信</w:t>
      </w:r>
    </w:p>
    <w:p w:rsidR="003F115A" w:rsidRPr="003F115A" w:rsidRDefault="003F115A" w:rsidP="003F115A">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3F115A">
        <w:rPr>
          <w:rFonts w:ascii="宋体" w:eastAsia="宋体" w:hAnsi="宋体" w:cs="宋体" w:hint="eastAsia"/>
          <w:vanish/>
          <w:color w:val="5C5C5C"/>
          <w:kern w:val="0"/>
          <w:szCs w:val="21"/>
        </w:rPr>
        <w:t>QQ好友</w:t>
      </w:r>
    </w:p>
    <w:p w:rsidR="003F115A" w:rsidRPr="003F115A" w:rsidRDefault="003F115A" w:rsidP="003F115A">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3F115A">
        <w:rPr>
          <w:rFonts w:ascii="宋体" w:eastAsia="宋体" w:hAnsi="宋体" w:cs="宋体" w:hint="eastAsia"/>
          <w:vanish/>
          <w:color w:val="5C5C5C"/>
          <w:kern w:val="0"/>
          <w:szCs w:val="21"/>
        </w:rPr>
        <w:t>更多</w:t>
      </w:r>
    </w:p>
    <w:p w:rsidR="003F115A" w:rsidRPr="003F115A" w:rsidRDefault="003F115A" w:rsidP="003F115A">
      <w:pPr>
        <w:widowControl/>
        <w:numPr>
          <w:ilvl w:val="0"/>
          <w:numId w:val="1"/>
        </w:numPr>
        <w:shd w:val="clear" w:color="auto" w:fill="FFFFFF"/>
        <w:ind w:left="510"/>
        <w:jc w:val="left"/>
        <w:rPr>
          <w:rFonts w:ascii="宋体" w:eastAsia="宋体" w:hAnsi="宋体" w:cs="宋体" w:hint="eastAsia"/>
          <w:color w:val="5C5C5C"/>
          <w:kern w:val="0"/>
          <w:sz w:val="24"/>
          <w:szCs w:val="24"/>
        </w:rPr>
      </w:pPr>
      <w:r w:rsidRPr="003F115A">
        <w:rPr>
          <w:rFonts w:ascii="宋体" w:eastAsia="宋体" w:hAnsi="宋体" w:cs="宋体" w:hint="eastAsia"/>
          <w:vanish/>
          <w:color w:val="5C5C5C"/>
          <w:kern w:val="0"/>
          <w:szCs w:val="21"/>
        </w:rPr>
        <w:pict/>
      </w:r>
      <w:r w:rsidRPr="003F115A">
        <w:rPr>
          <w:rFonts w:ascii="宋体" w:eastAsia="宋体" w:hAnsi="宋体" w:cs="宋体" w:hint="eastAsia"/>
          <w:vanish/>
          <w:color w:val="5C5C5C"/>
          <w:kern w:val="0"/>
          <w:szCs w:val="21"/>
        </w:rPr>
        <w:pict/>
      </w:r>
      <w:r>
        <w:rPr>
          <w:rFonts w:ascii="宋体" w:eastAsia="宋体" w:hAnsi="宋体" w:cs="宋体"/>
          <w:noProof/>
          <w:color w:val="5C5C5C"/>
          <w:kern w:val="0"/>
          <w:sz w:val="24"/>
          <w:szCs w:val="24"/>
        </w:rPr>
        <w:drawing>
          <wp:inline distT="0" distB="0" distL="0" distR="0">
            <wp:extent cx="203200" cy="203200"/>
            <wp:effectExtent l="0" t="0" r="6350" b="6350"/>
            <wp:docPr id="1" name="图片 1" descr="http://www.mem.gov.cn/image/daying_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gov.cn/image/daying_01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115A">
        <w:rPr>
          <w:rFonts w:ascii="宋体" w:eastAsia="宋体" w:hAnsi="宋体" w:cs="宋体" w:hint="eastAsia"/>
          <w:color w:val="5C5C5C"/>
          <w:kern w:val="0"/>
          <w:sz w:val="24"/>
          <w:szCs w:val="24"/>
        </w:rPr>
        <w:t> </w:t>
      </w:r>
      <w:hyperlink r:id="rId11" w:history="1">
        <w:r w:rsidRPr="003F115A">
          <w:rPr>
            <w:rFonts w:ascii="宋体" w:eastAsia="宋体" w:hAnsi="宋体" w:cs="宋体" w:hint="eastAsia"/>
            <w:color w:val="5C5C5C"/>
            <w:kern w:val="0"/>
            <w:sz w:val="24"/>
            <w:szCs w:val="24"/>
          </w:rPr>
          <w:t>打印</w:t>
        </w:r>
      </w:hyperlink>
    </w:p>
    <w:p w:rsidR="003F115A" w:rsidRPr="003F115A" w:rsidRDefault="003F115A" w:rsidP="003F115A">
      <w:pPr>
        <w:widowControl/>
        <w:numPr>
          <w:ilvl w:val="0"/>
          <w:numId w:val="1"/>
        </w:numPr>
        <w:shd w:val="clear" w:color="auto" w:fill="FFFFFF"/>
        <w:ind w:left="510"/>
        <w:jc w:val="left"/>
        <w:rPr>
          <w:rFonts w:ascii="宋体" w:eastAsia="宋体" w:hAnsi="宋体" w:cs="宋体" w:hint="eastAsia"/>
          <w:color w:val="5C5C5C"/>
          <w:kern w:val="0"/>
          <w:sz w:val="24"/>
          <w:szCs w:val="24"/>
        </w:rPr>
      </w:pPr>
      <w:r w:rsidRPr="003F115A">
        <w:rPr>
          <w:rFonts w:ascii="宋体" w:eastAsia="宋体" w:hAnsi="宋体" w:cs="宋体" w:hint="eastAsia"/>
          <w:color w:val="5C5C5C"/>
          <w:kern w:val="0"/>
          <w:sz w:val="24"/>
          <w:szCs w:val="24"/>
        </w:rPr>
        <w:t>字体：【</w:t>
      </w:r>
      <w:hyperlink r:id="rId12" w:history="1">
        <w:r w:rsidRPr="003F115A">
          <w:rPr>
            <w:rFonts w:ascii="宋体" w:eastAsia="宋体" w:hAnsi="宋体" w:cs="宋体" w:hint="eastAsia"/>
            <w:color w:val="5C5C5C"/>
            <w:kern w:val="0"/>
            <w:sz w:val="24"/>
            <w:szCs w:val="24"/>
          </w:rPr>
          <w:t>大</w:t>
        </w:r>
      </w:hyperlink>
      <w:hyperlink r:id="rId13" w:history="1">
        <w:r w:rsidRPr="003F115A">
          <w:rPr>
            <w:rFonts w:ascii="宋体" w:eastAsia="宋体" w:hAnsi="宋体" w:cs="宋体" w:hint="eastAsia"/>
            <w:color w:val="5C5C5C"/>
            <w:kern w:val="0"/>
            <w:sz w:val="24"/>
            <w:szCs w:val="24"/>
          </w:rPr>
          <w:t>中</w:t>
        </w:r>
      </w:hyperlink>
      <w:hyperlink r:id="rId14" w:history="1">
        <w:r w:rsidRPr="003F115A">
          <w:rPr>
            <w:rFonts w:ascii="宋体" w:eastAsia="宋体" w:hAnsi="宋体" w:cs="宋体" w:hint="eastAsia"/>
            <w:color w:val="5C5C5C"/>
            <w:kern w:val="0"/>
            <w:sz w:val="24"/>
            <w:szCs w:val="24"/>
          </w:rPr>
          <w:t>小</w:t>
        </w:r>
      </w:hyperlink>
      <w:r w:rsidRPr="003F115A">
        <w:rPr>
          <w:rFonts w:ascii="宋体" w:eastAsia="宋体" w:hAnsi="宋体" w:cs="宋体" w:hint="eastAsia"/>
          <w:color w:val="5C5C5C"/>
          <w:kern w:val="0"/>
          <w:sz w:val="24"/>
          <w:szCs w:val="24"/>
        </w:rPr>
        <w:t>】</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40"/>
          <w:szCs w:val="40"/>
        </w:rPr>
        <w:t>中华人民共和国安全生产法</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rsidR="003F115A" w:rsidRPr="003F115A" w:rsidRDefault="003F115A" w:rsidP="003F115A">
      <w:pPr>
        <w:widowControl/>
        <w:shd w:val="clear" w:color="auto" w:fill="FFFFFF"/>
        <w:spacing w:before="525" w:after="313" w:line="560" w:lineRule="atLeast"/>
        <w:ind w:firstLine="643"/>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目　　录</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第一章　总则</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第二章　生产经营单位的安全生产保障</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第三章　从业人员的安全生产权利义务</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第四章　安全生产的监督管理</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第五章　生产安全事故的应急救援与调查处理</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第六章　法律责任</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第七章　附则</w:t>
      </w:r>
    </w:p>
    <w:p w:rsidR="003F115A" w:rsidRPr="003F115A" w:rsidRDefault="003F115A" w:rsidP="003F115A">
      <w:pPr>
        <w:widowControl/>
        <w:shd w:val="clear" w:color="auto" w:fill="FFFFFF"/>
        <w:spacing w:before="525" w:after="313" w:line="560" w:lineRule="atLeast"/>
        <w:ind w:firstLine="640"/>
        <w:jc w:val="left"/>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 </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第一章　总则</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第一条　为了加强安全生产工作，防止和减少生产安全事故，保障人民群众生命和财产安全，促进经济社会持续健康发展，制定本法。</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第三条　安全生产工作坚持中国共产党的领导。</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安全生产工作应当以人为本，坚持人民至上、生命至上，把保护人民生命安全摆在首位，树牢</w:t>
      </w:r>
      <w:proofErr w:type="gramStart"/>
      <w:r w:rsidRPr="003F115A">
        <w:rPr>
          <w:rFonts w:ascii="宋体" w:eastAsia="宋体" w:hAnsi="宋体" w:cs="宋体" w:hint="eastAsia"/>
          <w:color w:val="333333"/>
          <w:kern w:val="0"/>
          <w:sz w:val="32"/>
          <w:szCs w:val="32"/>
        </w:rPr>
        <w:t>安全发展</w:t>
      </w:r>
      <w:proofErr w:type="gramEnd"/>
      <w:r w:rsidRPr="003F115A">
        <w:rPr>
          <w:rFonts w:ascii="宋体" w:eastAsia="宋体" w:hAnsi="宋体" w:cs="宋体" w:hint="eastAsia"/>
          <w:color w:val="333333"/>
          <w:kern w:val="0"/>
          <w:sz w:val="32"/>
          <w:szCs w:val="32"/>
        </w:rPr>
        <w:t>理念，坚持安全第一、预防为主、综合治理的方针，从源头上防范化解重大安全风险。</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安全生产工作实行管行业必须管安全、管业务必须管安全、管生产经营必须管安全，强化和落实生产经营单位主体责任与政府监管责任，建立生产经营单位负责、职工参与、政府监管、行业自律和社会监督的机制。</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平台经济等新兴行业、领域的生产经营单位应当根据本行业、领域的特点，建立健全并落实全员安全生产责任制，加强从业人员安全生产教育和培训，履行本法和其他法律、法规规定的有关安全生产义务。</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第五条　生产经营单位的主要负责人是本单位安全生产第一责任人，对本单位的安全生产工作全面负责。其他负责人对职责范围内的安全生产工作负责。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第六条　生产经营单位的从业人员有依法获得安全生产保障的权利，并应当依法履行安全生产方面的义务。</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第七条　工会依法对安全生产工作进行监督。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第八条　国务院和县级以上地方各级人民政府应当根据国民经济和社会发展规划制定安全生产规划，并组织实施。安全生产规划应当与国土空间规划等相关规划相衔接。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各级人民政府应当加强安全生产基础设施建设和安全生产监管能力建设，所需经费列入本级预算。</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县级以上地方各级人民政府应当组织有关部门建立完善安全风险评估与论证机制，按照安全风险管控要求，进行</w:t>
      </w:r>
      <w:r w:rsidRPr="003F115A">
        <w:rPr>
          <w:rFonts w:ascii="宋体" w:eastAsia="宋体" w:hAnsi="宋体" w:cs="宋体" w:hint="eastAsia"/>
          <w:color w:val="333333"/>
          <w:kern w:val="0"/>
          <w:sz w:val="32"/>
          <w:szCs w:val="32"/>
        </w:rPr>
        <w:lastRenderedPageBreak/>
        <w:t>产业规划和空间布局，并对位置相邻、行业相近、业态相似的生产经营单位实施重大安全风险联防联控。</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第十条　国务院应急管理部门依照本法，对全国安全生产工作实施综合监督管理；县级以上地方各级人民政府应急管理部门依照本法，对本行政区域内安全生产工作实施综合监督管理。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国务院交通运输、住房和城乡建设、水利、民航等有关部门依照本法和其他有关法律、行政法规的规定，在各自的职责范围内对有关行业、领域的安全生产工作实施监督管理；</w:t>
      </w:r>
      <w:r w:rsidRPr="003F115A">
        <w:rPr>
          <w:rFonts w:ascii="宋体" w:eastAsia="宋体" w:hAnsi="宋体" w:cs="宋体" w:hint="eastAsia"/>
          <w:color w:val="333333"/>
          <w:kern w:val="0"/>
          <w:sz w:val="32"/>
          <w:szCs w:val="32"/>
        </w:rPr>
        <w:lastRenderedPageBreak/>
        <w:t>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第十一条　国务院有关部门应当按照保障安全生产的要求，依法及时制定有关的国家标准或者行业标准，并根据科技进步和经济发展适时修订。</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生产经营单位必须执行依法制定的保障安全生产的国家标准或者行业标准。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w:t>
      </w:r>
      <w:r w:rsidRPr="003F115A">
        <w:rPr>
          <w:rFonts w:ascii="宋体" w:eastAsia="宋体" w:hAnsi="宋体" w:cs="宋体" w:hint="eastAsia"/>
          <w:color w:val="333333"/>
          <w:kern w:val="0"/>
          <w:sz w:val="32"/>
          <w:szCs w:val="32"/>
        </w:rPr>
        <w:lastRenderedPageBreak/>
        <w:t>国务院标准化行政主管部门、有关部门依据法定职责对安全生产强制性国家标准的实施进行监督检查。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第十三条　各级人民政府及其有关部门应当采取多种形式，加强对有关安全生产的法律、法规和安全生产知识的宣传，增强全社会的安全生产意识。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第十四条　有关协会组织依照法律、行政法规和章程，为生产经营单位提供安全生产方面的信息、培训等服务，发挥自律作用，促进生产经营单位加强安全生产管理。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第十五条　依法设立的为安全生产提供技术、管理服务的机构，依照法律、行政法规和执业准则，接受生产经营单位的委托为其安全生产工作提供技术、管理服务。</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生产经营单位委托前款规定的机构提供安全生产技术、管理服务的，保证安全生产的责任仍由本单位负责。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第十六条　国家实行生产安全事故责任追究制度，依照本法和有关法律、法规的规定，追究生产安全事故责任单位和责任人员的法律责任。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第十七条　县级以上各级人民政府应当组织负有安全生产监督管理职责的部门依法编制安全生产权力和责任清单，公开并接受社会监督。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第十八条　国家鼓励和支持安全生产科学技术研究和安全生产先进技术的推广应用，提高安全生产水平。</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第十九条　国家对在改善安全生产条件、防止生产安全事故、参加抢险救护等方面取得显著成绩的单位和个人，给予奖励。</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第二章　生产经营单位的安全生产保障</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第二十条　生产经营单位应当具备本法和有关法律、行政法规和国家标准或者行业标准规定的安全生产条件；不具备安全生产条件的，不得从事生产经营活动。</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第二十一条　生产经营单位的主要负责人对本单位安全生产工作负有下列职责: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（一）建立健全并落实本单位全员安全生产责任制，加强安全生产标准化建设；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（二）组织制定并实施本单位安全生产规章制度和操作规程；</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（三）组织制定并实施本单位安全生产教育和培训计划；</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（四）保证本单位安全生产投入的有效实施；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（五）组织建立并落实安全风险分级管控和隐患排查治理双重预防工作机制，督促、检查本单位的安全生产工作，及时消除生产安全事故隐患；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（六）组织制定并实施本单位的生产安全事故应急救援预案；</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（七）及时、如实报告生产安全事故。</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第二十二条　生产经营单位的全员安全生产责任制应当明确各岗位的责任人员、责任范围和考核标准等内容。</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生产经营单位应当建立相应的机制，加强对全员安全生产责任制落实情况的监督考核，保证全员安全生产责任制的落实。</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第二十四条　矿山、金属冶炼、建筑施工、运输单位和危险物品的生产、经营、储存、装卸单位，应当设置安全生产管理机构或者配备专职安全生产管理人员。</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第二十五条　生产经营单位的安全生产管理机构以及安全生产管理人员履行下列职责: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（一）组织或者参与拟订本单位安全生产规章制度、操作规程和生产安全事故应急救援预案；</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（二）组织或者参与本单位安全生产教育和培训，如实记录安全生产教育和培训情况；</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（三）组织开展危险源辨识和评估，督促落实本单位重大危险源的安全管理措施；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（四）组织或者参与本单位应急救援演练；</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（五）检查本单位的安全生产状况，及时排查生产安全事故隐患，提出改进安全生产管理的建议；</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（六）制止和纠正违章指挥、强令冒险作业、违反操作规程的行为；</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（七）督促落实本单位安全生产整改措施。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生产经营单位可以设置专职安全生产分管负责人，协助本单位主要负责人履行安全生产管理职责。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第二十六条　生产经营单位的安全生产管理机构以及安全生产管理人员应当恪尽职守，依法履行职责。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涉及安全生产的经营决策，应当听取安全生产管理机构以及安全生产管理人员的意见。</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生产经营单位不得因安全生产管理人员依法履行职责而降低其工资、福利等待遇或者解除与其订立的劳动合同。</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危险物品的生产、储存单位以及矿山、金属冶炼单位的安全生产管理人员的任免，应当告知主管的负有安全生产监督管理职责的部门。</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第二十七条　生产经营单位的主要负责人和安全生产管理人员必须具备与本单位所从事的生产经营活动相应的安全生产知识和管理能力。</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危险物品的生产、储存、装卸单位以及矿山、金属冶炼单位应当有注册安全工程师从事安全生产管理工作。鼓励其他生产经营单位聘用注册安全工程师从事安全生产管理工作。注册</w:t>
      </w:r>
      <w:proofErr w:type="gramStart"/>
      <w:r w:rsidRPr="003F115A">
        <w:rPr>
          <w:rFonts w:ascii="宋体" w:eastAsia="宋体" w:hAnsi="宋体" w:cs="宋体" w:hint="eastAsia"/>
          <w:color w:val="333333"/>
          <w:kern w:val="0"/>
          <w:sz w:val="32"/>
          <w:szCs w:val="32"/>
        </w:rPr>
        <w:t>安全工程师按专业</w:t>
      </w:r>
      <w:proofErr w:type="gramEnd"/>
      <w:r w:rsidRPr="003F115A">
        <w:rPr>
          <w:rFonts w:ascii="宋体" w:eastAsia="宋体" w:hAnsi="宋体" w:cs="宋体" w:hint="eastAsia"/>
          <w:color w:val="333333"/>
          <w:kern w:val="0"/>
          <w:sz w:val="32"/>
          <w:szCs w:val="32"/>
        </w:rPr>
        <w:t>分类管理，具体办法由国务院人力资源和社会保障部门、国务院应急管理部门会同国务院有关部门制定。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生产经营单位应当建立安全生产教育和培训档案，如实记录安全生产教育和培训的时间、内容、参加人员以及考核结果等情况。</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第二十九条　生产经营单位采用新工艺、新技术、新材料或者使用新设备，必须了解、掌握其安全技术特性，采取有效的安全防护措施，并对从业人员进行专门的安全生产教育和培训。</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第三十条　生产经营单位的特种作业人员必须按照国家有关规定经专门的安全作业培训，取得相应资格，方可上岗作业。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特种作业人员的范围由国务院应急管理部门会同国务院有关部门确定。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第三十一条　生产经营单位新建、改建、扩建工程项目（以下统称建设项目）的安全设施，必须与主体工程同时设计、同时施工、同时投入生产和使用。安全设施投资应当纳入建设项目概算。</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第三十二条　矿山、金属冶炼建设项目和用于生产、储存、装卸危险物品的建设项目，应当按照国家有关规定进行安全评价。</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第三十三条　建设项目安全设施的设计人、设计单位应当对安全设施设计负责。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矿山、金属冶炼建设项目和用于生产、储存、装卸危险物品的建设项目的安全设施设计应当按照国家有关规定报经有关部门审查，审查部门及其负责审查的人员对审查结果负责。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第三十四条　矿山、金属冶炼建设项目和用于生产、储存、装卸危险物品的建设项目的施工单位必须按照批准的安全设施设计施工，并对安全设施的工程质量负责。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第三十五条　生产经营单位应当在有较大危险因素的生产经营场所和有关设施、设备上，设置明显的安全警示标志。</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第三十六条　安全设备的设计、制造、安装、使用、检测、维修、改造和报废，应当符合国家标准或者行业标准。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生产经营单位必须对安全设备进行经常性维护、保养，并定期检测，保证正常运转。维护、保养、检测应当作好记录，并由有关人员签字。</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生产经营单位不得关闭、破坏直接关系生产安全的监控、报警、防护、救生设备、设施，或者篡改、隐瞒、销毁其相关数据、信息。</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餐饮等行业的生产经营单位使用燃气的，应当安装可燃气体报警装置，并保障其正常使用。</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w:t>
      </w:r>
      <w:r w:rsidRPr="003F115A">
        <w:rPr>
          <w:rFonts w:ascii="宋体" w:eastAsia="宋体" w:hAnsi="宋体" w:cs="宋体" w:hint="eastAsia"/>
          <w:color w:val="333333"/>
          <w:kern w:val="0"/>
          <w:sz w:val="32"/>
          <w:szCs w:val="32"/>
        </w:rPr>
        <w:lastRenderedPageBreak/>
        <w:t>检验合格，取得安全使用证或者安全标志，方可投入使用。检测、检验机构对检测、检验结果负责。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第三十八条　国家对严重危及生产安全的工艺、设备实行淘汰制度，具体目录由国务院应急管理部门会同国务院有关部门制定并公布。法律、行政法规对目录的制定另有规定的，适用其规定。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省、自治区、直辖市人民政府可以根据本地区实际情况制定并公布具体目录，对前款规定以外的危及生产安全的工艺、设备予以淘汰。</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生产经营单位不得使用应当淘汰的危及生产安全的工艺、设备。</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第三十九条　生产、经营、运输、储存、使用危险物品或者处置废弃危险物品的，由有关主管部门依照有关法律、法规的规定和国家标准或者行业标准审批并实施监督管理。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第四十条　生产经营单位对重大危险</w:t>
      </w:r>
      <w:proofErr w:type="gramStart"/>
      <w:r w:rsidRPr="003F115A">
        <w:rPr>
          <w:rFonts w:ascii="宋体" w:eastAsia="宋体" w:hAnsi="宋体" w:cs="宋体" w:hint="eastAsia"/>
          <w:color w:val="333333"/>
          <w:kern w:val="0"/>
          <w:sz w:val="32"/>
          <w:szCs w:val="32"/>
        </w:rPr>
        <w:t>源应当</w:t>
      </w:r>
      <w:proofErr w:type="gramEnd"/>
      <w:r w:rsidRPr="003F115A">
        <w:rPr>
          <w:rFonts w:ascii="宋体" w:eastAsia="宋体" w:hAnsi="宋体" w:cs="宋体" w:hint="eastAsia"/>
          <w:color w:val="333333"/>
          <w:kern w:val="0"/>
          <w:sz w:val="32"/>
          <w:szCs w:val="32"/>
        </w:rPr>
        <w:t>登记建档，进行定期检测、评估、监控，并制定应急预案，告知从业人员和相关人员在紧急情况下应当采取的应急措施。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第四十一条　生产经营单位应当建立安全风险分级管控制度，按照安全风险分级采取相应的管控措施。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县级以上地方各级人民政府负有安全生产监督管理职责的部门应当将重大事故隐患纳入相关信息系统，建立健全重大事故隐患治理督办制度，督促生产经营单位消除重大事故隐患。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第四十二条　生产、经营、储存、使用危险物品的车间、商店、仓库不得与员工宿舍在同一座建筑物内，并应当与员工宿舍保持安全距离。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生产经营场所和员工宿舍应当设有符合紧急疏散要求、标志明显、保持畅通的出口、疏散通道。禁止占用、锁闭、封堵生产经营场所或者员工宿舍的出口、疏散通道。</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第四十三条　生产经营单位进行爆破、吊装、动火、临时用电以及国务院应急管理部门会同国务院有关部门规定的其他危险作业，应当安排专门人员进行现场安全管理，确保操作规程的遵守和安全措施的落实。</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第四十四条　生产经营单位应当教育和督促从业人员严格执行本单位的安全生产规章制度和安全操作规程；并向从业人员如实告知作业场所和工作岗位存在的危险因素、防范措施以及事故应急措施。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生产经营单位应当关注从业人员的身体、心理状况和行为习惯，加强对从业人员的心理疏导、精神慰藉，严格落实岗位安全生产责任，防范从业人员行为异常导致事故发生。</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第四十五条　生产经营单位必须为从业人员提供符合国家标准或者行业标准的劳动防护用品，并监督、教育从业人员按照使用规则佩戴、使用。</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第四十七条　生产经营单位应当安排用于配备劳动防护用品、进行安全生产培训的经费。</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第四十八条　两个以上生产经营单位在同一作业区域内进行生产经营活动，可能危及对方生产安全的，应当签订安全生产管理协议，明确各自的安全生产管理职责和应当采</w:t>
      </w:r>
      <w:r w:rsidRPr="003F115A">
        <w:rPr>
          <w:rFonts w:ascii="宋体" w:eastAsia="宋体" w:hAnsi="宋体" w:cs="宋体" w:hint="eastAsia"/>
          <w:color w:val="333333"/>
          <w:kern w:val="0"/>
          <w:sz w:val="32"/>
          <w:szCs w:val="32"/>
        </w:rPr>
        <w:lastRenderedPageBreak/>
        <w:t>取的安全措施，并指定专职安全生产管理人员进行安全检查与协调。</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第四十九条　生产经营单位不得将生产经营项目、场所、设备发包或者出租给不具备安全生产条件或者相应资质的单位或者个人。</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第五十条　生产经营单位发生生产安全事故时，单位的主要负责人应当立即组织抢救，并不得在事故调查处理期间擅离职守。</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第五十一条　生产经营单位必须依法参加工伤保险，为从业人员缴纳保险费。</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第三章　从业人员的安全生产权利义务</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第五十二条　生产经营单位与从业人员订立的劳动合同，应当载明有关保障从业人员劳动安全、防止职业危害的事项，以及依法为从业人员办理工伤保险的事项。</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生产经营单位不得以任何形式与从业人员订立协议，免除或者减轻其对从业人员因生产安全事故伤亡依法应承担的责任。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第五十三条　生产经营单位的从业人员有权了解其作业场所和工作岗位存在的危险因素、防范措施及事故应急措施，有权对本单位的安全生产工作提出建议。</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第五十四条　从业人员有权对本单位安全生产工作中存在的问题提出批评、检举、控告；有权拒绝违章指挥和强令冒险作业。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生产经营单位不得因从业人员对本单位安全生产工作提出批评、检举、控告或者拒绝违章指挥、强令冒险作业而降低其工资、福利等待遇或者解除与其订立的劳动合同。</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第五十五条　从业人员发现直接危及人身安全的紧急情况时，有权停止作业或者在采取可能的应急措施后撤离作业场所。</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生产经营单位不得因从业人员在前款紧急情况下停止作业或者采取紧急撤离措施而降低其工资、福利等待遇或者解除与其订立的劳动合同。</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第五十六条　生产经营单位发生生产安全事故后，应当及时采取措施救治有关人员。</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因生产安全事故受到损害的从业人员，除依法享有工伤保险外，依照有关民事法律尚有获得赔偿的权利的，有权提出赔偿要求。</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第五十七条　从业人员在作业过程中，应当严格落实岗位安全责任，遵守本单位的安全生产规章制度和操作规程，服从管理，正确佩戴和使用劳动防护用品。</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第五十八条　从业人员应当接受安全生产教育和培训，掌握本职工作所需的安全生产知识，提高安全生产技能，增强事故预防和应急处理能力。</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第五十九条　从业人员发现事故隐患或者其他不安全因素，应当立即向现场安全生产管理人员或者本单位负责人报告；接到报告的人员应当及时予以处理。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第六十条　工会有权对建设项目的安全设施与主体工程同时设计、同时施工、同时投入生产和使用进行监督，提出意见。</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工会对生产经营单位违反安全生产法律、法规，侵犯从业人员合法权益的行为，有权要求纠正；发现生产经营单位违章指挥、强令冒险作业或者发现事故隐患时，有权提出解</w:t>
      </w:r>
      <w:r w:rsidRPr="003F115A">
        <w:rPr>
          <w:rFonts w:ascii="宋体" w:eastAsia="宋体" w:hAnsi="宋体" w:cs="宋体" w:hint="eastAsia"/>
          <w:color w:val="333333"/>
          <w:kern w:val="0"/>
          <w:sz w:val="32"/>
          <w:szCs w:val="32"/>
        </w:rPr>
        <w:lastRenderedPageBreak/>
        <w:t>决的建议，生产经营单位应当及时研究答复；发现危及从业人员生命安全的情况时，有权向生产经营单位建议组织从业人员撤离危险场所，生产经营单位必须立即</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工会有权依法参加事故调查，向有关部门提出处理意见，并要求追究有关人员的责任。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第六十一条　生产经营单位使用被派遣劳动者的，被派遣劳动者享有本法规定的从业人员的权利，并应当履行本法规定的从业人员的义务。</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第四章　安全生产的监督管理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第六十二条　县级以上地方各级人民政府应当根据本行政区域内的安全生产状况，组织有关部门按照职责分工，对本行政区域内容易发生重大生产安全事故的生产经营单位进行严格检查。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应急管理部门应当按照分类分级监督管理的要求，制定安全生产年度监督检查计划，并按照年度监督检查计划进行监督检查，发现事故隐患，应当及时处理。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第六十四条　负有安全生产监督管理职责的部门对涉及安全生产的事项进行审查、验收，不得收取费用；不得要求接受审查、验收的单位购买其指定品牌或者指定生产、销售单位的安全设备、器材或者其他产品。</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（一）进入生产经营单位进行检查，调阅有关资料，向有关单位和人员了解情况；</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（二）对检查中发现的安全生产违法行为，当场予以纠正或者要求限期改正；对依法应当给予行政处罚的行为，依照本法和其他有关法律、行政法规的规定</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行政处罚决定；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处理决定。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监督检查不得影响被检查单位的正常生产经营活动。</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第六十六条　生产经营单位对负有安全生产监督管理职责的部门的监督检查人员（以下统称安全生产监督检查人</w:t>
      </w:r>
      <w:r w:rsidRPr="003F115A">
        <w:rPr>
          <w:rFonts w:ascii="宋体" w:eastAsia="宋体" w:hAnsi="宋体" w:cs="宋体" w:hint="eastAsia"/>
          <w:color w:val="333333"/>
          <w:kern w:val="0"/>
          <w:sz w:val="32"/>
          <w:szCs w:val="32"/>
        </w:rPr>
        <w:lastRenderedPageBreak/>
        <w:t>员）依法履行监督检查职责，应当予以配合，不得拒绝、阻挠。</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第六十七条　安全生产监督检查人员应当忠于职守，坚持原则，秉公执法。</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安全生产监督检查人员执行监督检查任务时，必须出示有效的行政执法证件；对涉及被检查单位的技术秘密和业务秘密，应当为其保密。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第六十八条　安全生产监督检查人员应当将检查的时间、地点、内容、发现的问题及其处理情况，</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书面记录，并由检查人员和被检查单位的负责人签字；被检查单位的负责人拒绝签字的，检查人员应当将情况记录在案，并向负有安全生产监督管理职责的部门报告。</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第七十条　负有安全生产监督管理职责的部门依法对存在重大事故隐患的生产经营单位</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第七十一条　监察机关依照监察法的规定，对负有安全生产监督管理职责的部门及其工作人员履行安全生产监督管理职责实施监察。</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第七十二条　承担安全评价、认证、检测、检验职责的机构应当具备国家规定的资质条件，并对其</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的安全评价、</w:t>
      </w:r>
      <w:r w:rsidRPr="003F115A">
        <w:rPr>
          <w:rFonts w:ascii="宋体" w:eastAsia="宋体" w:hAnsi="宋体" w:cs="宋体" w:hint="eastAsia"/>
          <w:color w:val="333333"/>
          <w:kern w:val="0"/>
          <w:sz w:val="32"/>
          <w:szCs w:val="32"/>
        </w:rPr>
        <w:lastRenderedPageBreak/>
        <w:t>认证、检测、检验结果的合法性、真实性负责。资质条件由国务院应急管理部门会同国务院有关部门制定。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承担安全评价、认证、检测、检验职责的机构应当建立并实施服务公开和报告公开制度，不得租借资质、挂靠、出具虚假报告。</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涉及人员死亡的举报事项，应当由县级以上人民政府组织核查处理。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第七十四条　任何单位或者个人对事故隐患或者安全生产违法行为，均有权向负有安全生产监督管理职责的部门报告或者举报。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因安全生产违法行为造成重大事故隐患或者导致重大事故，致使国家利益或者社会公共利益受到侵害的，人民检</w:t>
      </w:r>
      <w:r w:rsidRPr="003F115A">
        <w:rPr>
          <w:rFonts w:ascii="宋体" w:eastAsia="宋体" w:hAnsi="宋体" w:cs="宋体" w:hint="eastAsia"/>
          <w:color w:val="333333"/>
          <w:kern w:val="0"/>
          <w:sz w:val="32"/>
          <w:szCs w:val="32"/>
        </w:rPr>
        <w:lastRenderedPageBreak/>
        <w:t>察院可以根据民事诉讼法、行政诉讼法的相关规定提起公益诉讼。</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第七十五条　居民委员会、村民委员会发现其所在区域内的生产经营单位存在事故隐患或者安全生产违法行为时，应当向当地人民政府或者有关部门报告。</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第七十六条　县级以上各级人民政府及其有关部门对报告重大事故隐患或者举报安全生产违法行为的有功人员，给予奖励。具体奖励办法由国务院应急管理部门会同国务院财政部门制定。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第七十七条　新闻、出版、广播、电影、电视等单位有进行安全生产公益宣传教育的义务，有对违反安全生产法律、法规的行为进行舆论监督的权利。</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w:t>
      </w:r>
      <w:r w:rsidRPr="003F115A">
        <w:rPr>
          <w:rFonts w:ascii="宋体" w:eastAsia="宋体" w:hAnsi="宋体" w:cs="宋体" w:hint="eastAsia"/>
          <w:color w:val="333333"/>
          <w:kern w:val="0"/>
          <w:sz w:val="32"/>
          <w:szCs w:val="32"/>
        </w:rPr>
        <w:lastRenderedPageBreak/>
        <w:t>有关从业人员采取加大执法检查频次、暂停项目审批、上调有关保险费率、行业或者职业禁入等联合惩戒措施，并向社会公示。</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负有安全生产监督管理职责的部门应当加强对生产经营单位行政处罚信息的及时归集、共享、应用和公开，对生产经营单位</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处罚决定后七个工作日内在监督管理部门公示系统予以公开曝光，强化对违法失信生产经营单位及其有关从业人员的社会监督，提高全社会安全生产诚信水平。</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第五章　生产安全事故的应急救援与调查处理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w:t>
      </w:r>
      <w:r w:rsidRPr="003F115A">
        <w:rPr>
          <w:rFonts w:ascii="宋体" w:eastAsia="宋体" w:hAnsi="宋体" w:cs="宋体" w:hint="eastAsia"/>
          <w:color w:val="333333"/>
          <w:kern w:val="0"/>
          <w:sz w:val="32"/>
          <w:szCs w:val="32"/>
        </w:rPr>
        <w:lastRenderedPageBreak/>
        <w:t>现互联互通、信息共享，通过推行网上安全信息采集、安全监管和监测预警，提升监管的精准化、智能化水平。</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第八十条　县级以上地方各级人民政府应当组织有关部门制定本行政区域内生产安全事故应急救援预案，建立应急救援体系。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乡镇人民政府和街道办事处，以及开发区、工业园区、港区、风景区等应当制定相应的生产安全事故应急救援预案，协助人民政府有关部门或者按照授权依法履行生产安全事故应急救援工作职责。</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第八十一条　生产经营单位应当制定本单位生产安全事故应急救援预案，与所在地县级以上地方人民政府组织制定的生产安全事故应急救援预案相衔接，并定期组织演练。</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第八十二条　危险物品的生产、经营、储存单位以及矿山、金属冶炼、城市轨道交通运营、建筑施工单位应当建立应急救援组织；生产经营规模较小的，可以不建立应急救援组织，但应当指定兼职的应急救援人员。</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危险物品的生产、经营、储存、运输单位以及矿山、金属冶炼、城市轨道交通运营、建筑施工单位应当配备必要的</w:t>
      </w:r>
      <w:r w:rsidRPr="003F115A">
        <w:rPr>
          <w:rFonts w:ascii="宋体" w:eastAsia="宋体" w:hAnsi="宋体" w:cs="宋体" w:hint="eastAsia"/>
          <w:color w:val="333333"/>
          <w:kern w:val="0"/>
          <w:sz w:val="32"/>
          <w:szCs w:val="32"/>
        </w:rPr>
        <w:lastRenderedPageBreak/>
        <w:t>应急救援器材、设备和物资，并进行经常性维护、保养，保证正常运转。</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第八十三条　生产经营单位发生生产安全事故后，事故现场有关人员应当立即报告本单位负责人。</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第八十五条　有关地方人民政府和负有安全生产监督管理职责的部门的负责人接到生产安全事故报告后，应当按照生产安全事故应急救援预案的要求立即赶到事故现场，组织事故抢救。</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参与事故抢救的部门和单位应当服从统一指挥，加强协同联动，采取有效的应急救援措施，并根据事故救援的需要采取警戒、疏散等措施，防止事故扩大和次生灾害的发生，减少人员伤亡和财产损失。</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事故抢救过程中应当采取必要措施，避免或者减少对环境造成的危害。</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任何单位和个人都应当支持、配合事故抢救，并提供一切便利条件。</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事故发生单位应当及时全面落实整改措施，负有安全生产监督管理职责的部门应当加强监督检查。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负责事故调查处理的国务院有关部门和地方人民政府应当在批复事故调查报告后一年内，组织有关部门对事故整</w:t>
      </w:r>
      <w:r w:rsidRPr="003F115A">
        <w:rPr>
          <w:rFonts w:ascii="宋体" w:eastAsia="宋体" w:hAnsi="宋体" w:cs="宋体" w:hint="eastAsia"/>
          <w:color w:val="333333"/>
          <w:kern w:val="0"/>
          <w:sz w:val="32"/>
          <w:szCs w:val="32"/>
        </w:rPr>
        <w:lastRenderedPageBreak/>
        <w:t>改和防范措施落实情况进行评估，并及时向社会公开评估结果；对不履行职责导致事故整改和防范措施没有落实的有关单位和人员，应当按照有关规定追究责任。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第八十八条　任何单位和个人不得阻挠和干涉对事故的依法调查处理。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第八十九条　县级以上地方各级人民政府应急管理部门应当定期统计分析本行政区域内发生生产安全事故的情况，并定期向社会公布。</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第六章　法律责任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第九十条　负有安全生产监督管理职责的部门的工作人员，有下列行为之一的，给予降级或者撤职的处分；构成犯罪的，依照刑法有关规定追究刑事责任: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（一）对不符合法定安全生产条件的涉及安全生产的事项予以批准或者验收通过的；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（二）发现未依法取得批准、验收的单位擅自从事有关活动或者接到举报后不予取缔或者不依法予以处理的；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（三）对已经依法取得批准的单位不履行监督管理职责，发现其不再具备安全生产条件而不撤销原批准或者发现安全生产违法行为不予查处的；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（四）在监督检查中发现重大事故隐患，不依法及时处理的。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负有安全生产监督管理职责的部门的工作人员有前款规定以外的滥用职权、玩忽职守、徇私舞弊行为的，依法给予处分；构成犯罪的，依照刑法有关规定追究刑事责任。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第九十二条　承担安全评价、认证、检测、检验职责的机构出具失实报告的，责令停业整顿，并处三万元以上十万元以下的罚款；给他人造成损害的，依法承担赔偿责任。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对有前款违法行为的机构及其直接责任人员，吊销其相应资质和资格，五年内不得从事安全评价、认证、检测、检验等工作；情节严重的，实行终身行业和职业禁入。</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有前款违法行为，导致发生生产安全事故的，对生产经营单位的主要负责人给予撤职处分，对个人经营的投资人处二万元以上二十万元以下的罚款；构成犯罪的，依照刑法有关规定追究刑事责任。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生产经营单位的主要负责人有前款违法行为，导致发生生产安全事故的，给予撤职处分；构成犯罪的，依照刑法有关规定追究刑事责任。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第九十五条　生产经营单位的主要负责人未履行本法规定的安全生产管理职责，导致发生生产安全事故的，由应急管理部门依照下列规定处以罚款: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（一）发生一般事故的，处上一年年收入百分之四十的罚款；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（二）发生较大事故的，处上一年年收入百分之六十的罚款；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（三）发生重大事故的，处上一年年收入百分之八十的罚款；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（四）发生特别重大事故的，处上一年年收入百分之一百的罚款。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第九十七条　生产经营单位有下列行为之一的，责令限期改正，处十万元以下的罚款；逾期未改正的，责令停产停业整顿，并处十万元以上二十万元以下的罚款，对其直接负</w:t>
      </w:r>
      <w:r w:rsidRPr="003F115A">
        <w:rPr>
          <w:rFonts w:ascii="宋体" w:eastAsia="宋体" w:hAnsi="宋体" w:cs="宋体" w:hint="eastAsia"/>
          <w:color w:val="333333"/>
          <w:kern w:val="0"/>
          <w:sz w:val="32"/>
          <w:szCs w:val="32"/>
        </w:rPr>
        <w:lastRenderedPageBreak/>
        <w:t>责的主管人员和其他直接责任人员处二万元以上五万元以下的罚款: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（一）未按照规定设置安全生产管理机构或者配备安全生产管理人员、注册安全工程师的；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（二）危险物品的生产、经营、储存、装卸单位以及矿山、金属冶炼、建筑施工、运输单位的主要负责人和安全生产管理人员未按照规定经考核合格的；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（三）未按照规定对从业人员、被派遣劳动者、实习学生进行安全生产教育和培训，或者未按照规定如实告知有关的安全生产事项的；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（四）未如实记录安全生产教育和培训情况的；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（五）未将事故隐患排查治理情况如实记录或者未向从业人员通报的；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（六）未按照规定制定生产安全事故应急救援预案或者未定期组织演练的；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（七）特种作业人员未按照规定经专门的安全作业培训并取得相应资格，上岗作业的。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（一）未按照规定对矿山、金属冶炼建设项目或者用于生产、储存、装卸危险物品的建设项目进行安全评价的；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（二）矿山、金属冶炼建设项目或者用于生产、储存、装卸危险物品的建设项目没有安全设施设计或者安全设施设计未按照规定报经有关部门审查同意的；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（三）矿山、金属冶炼建设项目或者用于生产、储存、装卸危险物品的建设项目的施工单位未按照批准的安全设施设计施工的；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（四）矿山、金属冶炼建设项目或者用于生产、储存、装卸危险物品的建设项目竣工投入生产或者使用前，安全设施未经验收合格的。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（一）未在有较大危险因素的生产经营场所和有关设施、设备上设置明显的安全警示标志的；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（二）安全设备的安装、使用、检测、改造和报废不符合国家标准或者行业标准的；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（三）未对安全设备进行经常性维护、保养和定期检测的；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（四）关闭、破坏直接关系生产安全的监控、报警、防护、救生设备、设施，或者篡改、隐瞒、销毁其相关数据、信息的；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（五）未为从业人员提供符合国家标准或者行业标准的劳动防护用品的；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（七）使用应当淘汰的危及生产安全的工艺、设备的；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（八）餐饮等行业的生产经营单位使用燃气未安装可燃气体报警装置的。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第一百条　未经依法批准，擅自生产、经营、运输、储存、使用危险物品或者处置废弃危险物品的，依照有关危险物品安全管理的法律、行政法规的规定予以处罚；构成犯罪的，依照刑法有关规定追究刑事责任。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（一）生产、经营、运输、储存、使用危险物品或者处置废弃危险物品，未建立专门安全管理制度、未采取可靠的安全措施的；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（二）对重大危险源未登记建档，未进行定期检测、评估、监控，未制定应急预案，或者未告知应急措施的；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（三）进行爆破、吊装、动火、临时用电以及国务院应急管理部门会同国务院有关部门规定的其他危险作业，未安排专门人员进行现场安全管理的；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（四）未建立安全风险分级管控制</w:t>
      </w:r>
      <w:proofErr w:type="gramStart"/>
      <w:r w:rsidRPr="003F115A">
        <w:rPr>
          <w:rFonts w:ascii="宋体" w:eastAsia="宋体" w:hAnsi="宋体" w:cs="宋体" w:hint="eastAsia"/>
          <w:color w:val="333333"/>
          <w:kern w:val="0"/>
          <w:sz w:val="32"/>
          <w:szCs w:val="32"/>
        </w:rPr>
        <w:t>度或者</w:t>
      </w:r>
      <w:proofErr w:type="gramEnd"/>
      <w:r w:rsidRPr="003F115A">
        <w:rPr>
          <w:rFonts w:ascii="宋体" w:eastAsia="宋体" w:hAnsi="宋体" w:cs="宋体" w:hint="eastAsia"/>
          <w:color w:val="333333"/>
          <w:kern w:val="0"/>
          <w:sz w:val="32"/>
          <w:szCs w:val="32"/>
        </w:rPr>
        <w:t>未按照安全风险分级采取相应管控措施的；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（五）未建立事故隐患排查治理制度，或者重大事故隐患排查治理情况未按照规定报告的。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w:t>
      </w:r>
      <w:r w:rsidRPr="003F115A">
        <w:rPr>
          <w:rFonts w:ascii="宋体" w:eastAsia="宋体" w:hAnsi="宋体" w:cs="宋体" w:hint="eastAsia"/>
          <w:color w:val="333333"/>
          <w:kern w:val="0"/>
          <w:sz w:val="32"/>
          <w:szCs w:val="32"/>
        </w:rPr>
        <w:lastRenderedPageBreak/>
        <w:t>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（一）生产、经营、储存、使用危险物品的车间、商店、仓库与员工宿舍在同一座建筑内，或者与员工宿舍的距离不符合安全要求的；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（二）生产经营场所和员工宿舍未设有符合紧急疏散需要、标志明显、保持畅通的出口、疏散通道，或者占用、锁闭、封堵生产经营场所或者员工宿舍出口、疏散通道的。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w:t>
      </w:r>
      <w:r w:rsidRPr="003F115A">
        <w:rPr>
          <w:rFonts w:ascii="宋体" w:eastAsia="宋体" w:hAnsi="宋体" w:cs="宋体" w:hint="eastAsia"/>
          <w:color w:val="333333"/>
          <w:kern w:val="0"/>
          <w:sz w:val="32"/>
          <w:szCs w:val="32"/>
        </w:rPr>
        <w:lastRenderedPageBreak/>
        <w:t>上二万元以下的罚款；构成犯罪的，依照刑法有关规定追究刑事责任。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第一百零九条　高危行业、领域的生产经营单位未按照国家规定投保安全生产责任保险的，责令限期改正，处五万元以上十万元以下的罚款；逾期未改正的，处十万元以上二十万元以下的罚款。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第一百一十条　生产经营单位的主要负责人在本单位发生生产安全事故时，</w:t>
      </w:r>
      <w:proofErr w:type="gramStart"/>
      <w:r w:rsidRPr="003F115A">
        <w:rPr>
          <w:rFonts w:ascii="宋体" w:eastAsia="宋体" w:hAnsi="宋体" w:cs="宋体" w:hint="eastAsia"/>
          <w:color w:val="333333"/>
          <w:kern w:val="0"/>
          <w:sz w:val="32"/>
          <w:szCs w:val="32"/>
        </w:rPr>
        <w:t>不</w:t>
      </w:r>
      <w:proofErr w:type="gramEnd"/>
      <w:r w:rsidRPr="003F115A">
        <w:rPr>
          <w:rFonts w:ascii="宋体" w:eastAsia="宋体" w:hAnsi="宋体" w:cs="宋体" w:hint="eastAsia"/>
          <w:color w:val="333333"/>
          <w:kern w:val="0"/>
          <w:sz w:val="32"/>
          <w:szCs w:val="32"/>
        </w:rPr>
        <w:t>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生产经营单位的主要负责人对生产安全事故隐瞒不报、谎报或者迟报的，依照前款规定处罚。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第一百一十二条　生产经营单位违反本法规定，被责令改正且受到罚款处罚，拒不改正的，负有安全生产监督管理职责的部门可以自</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责令改正之日的次日起，按照原处罚数额按日连续处罚。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（一）存在重大事故隐患，一百八十日内三次或者一年内四次受到本法规定的行政处罚的；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（二）经停产停业整顿，仍不具备法律、行政法规和国家标准或者行业标准规定的安全生产条件的；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（三）不具备法律、行政法规和国家标准或者行业标准规定的安全生产条件，导致发生重大、特别重大生产安全事故的；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（四）拒不执行负有安全生产监督管理职责的部门</w:t>
      </w:r>
      <w:proofErr w:type="gramStart"/>
      <w:r w:rsidRPr="003F115A">
        <w:rPr>
          <w:rFonts w:ascii="宋体" w:eastAsia="宋体" w:hAnsi="宋体" w:cs="宋体" w:hint="eastAsia"/>
          <w:color w:val="333333"/>
          <w:kern w:val="0"/>
          <w:sz w:val="32"/>
          <w:szCs w:val="32"/>
        </w:rPr>
        <w:t>作出</w:t>
      </w:r>
      <w:proofErr w:type="gramEnd"/>
      <w:r w:rsidRPr="003F115A">
        <w:rPr>
          <w:rFonts w:ascii="宋体" w:eastAsia="宋体" w:hAnsi="宋体" w:cs="宋体" w:hint="eastAsia"/>
          <w:color w:val="333333"/>
          <w:kern w:val="0"/>
          <w:sz w:val="32"/>
          <w:szCs w:val="32"/>
        </w:rPr>
        <w:t>的停产停业整顿决定的。</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第一百一十四条　发生生产安全事故，对负有责任的生产经营单位除要求其依法承担相应的赔偿等责任外，由应急管理部门依照下列规定处以罚款: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（一）发生一般事故的，处三十万元以上一百万元以下的罚款；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（二）发生较大事故的，处一百万元以上二百万元以下的罚款；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（三）发生重大事故的，处二百万元以上一千万元以下的罚款；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（四）发生特别重大事故的，处一千万元以上二千万元以下的罚款。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发生生产安全事故，情节特别严重、影响特别恶劣的，应急管理部门可以按照前款罚款数额的二倍以上五倍以下对负有责任的生产经营单位处以罚款。</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第一百一十六条　生产经营单位发生生产安全事故造成人员伤亡、他人财产损失的，应当依法承担赔偿责任；拒不承担或者其负责人逃匿的，由人民法院依法强制执行。</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生产安全事故的责任人未依法承担赔偿责任，经人民法院依法采取执行措施后，仍不能对受害人给予足额赔偿的，应当继续履行赔偿义务；受害人发现责任人有其他财产的，可以随时请求人民法院执行。</w:t>
      </w:r>
    </w:p>
    <w:p w:rsidR="003F115A" w:rsidRPr="003F115A" w:rsidRDefault="003F115A" w:rsidP="003F115A">
      <w:pPr>
        <w:widowControl/>
        <w:shd w:val="clear" w:color="auto" w:fill="FFFFFF"/>
        <w:spacing w:before="525" w:after="313" w:line="560" w:lineRule="atLeast"/>
        <w:jc w:val="center"/>
        <w:rPr>
          <w:rFonts w:ascii="宋体" w:eastAsia="宋体" w:hAnsi="宋体" w:cs="宋体" w:hint="eastAsia"/>
          <w:color w:val="333333"/>
          <w:kern w:val="0"/>
          <w:sz w:val="27"/>
          <w:szCs w:val="27"/>
        </w:rPr>
      </w:pPr>
      <w:r w:rsidRPr="003F115A">
        <w:rPr>
          <w:rFonts w:ascii="宋体" w:eastAsia="宋体" w:hAnsi="宋体" w:cs="宋体" w:hint="eastAsia"/>
          <w:b/>
          <w:bCs/>
          <w:color w:val="333333"/>
          <w:kern w:val="0"/>
          <w:sz w:val="32"/>
          <w:szCs w:val="32"/>
        </w:rPr>
        <w:t>第七章　附则</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第一百一十七条　本法下列用语的含义:</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lastRenderedPageBreak/>
        <w:t>危险物品，是指易燃易爆物品、危险化学品、放射性物品等能够危及人身安全和财产安全的物品。</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重大危险源，是指长期地或者</w:t>
      </w:r>
      <w:proofErr w:type="gramStart"/>
      <w:r w:rsidRPr="003F115A">
        <w:rPr>
          <w:rFonts w:ascii="宋体" w:eastAsia="宋体" w:hAnsi="宋体" w:cs="宋体" w:hint="eastAsia"/>
          <w:color w:val="333333"/>
          <w:kern w:val="0"/>
          <w:sz w:val="32"/>
          <w:szCs w:val="32"/>
        </w:rPr>
        <w:t>临时地</w:t>
      </w:r>
      <w:proofErr w:type="gramEnd"/>
      <w:r w:rsidRPr="003F115A">
        <w:rPr>
          <w:rFonts w:ascii="宋体" w:eastAsia="宋体" w:hAnsi="宋体" w:cs="宋体" w:hint="eastAsia"/>
          <w:color w:val="333333"/>
          <w:kern w:val="0"/>
          <w:sz w:val="32"/>
          <w:szCs w:val="32"/>
        </w:rPr>
        <w:t>生产、搬运、使用或者储存危险物品，且危险物品的数量等于或者超过临界量的单元（包括场所和设施）。</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第一百一十八条　本法规定的生产安全一般事故、较大事故、重大事故、特别重大事故的划分标准由国务院规定。</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国务院应急管理部门和其他负有安全生产监督管理职责的部门应当根据各自的职责分工，制定相关行业、领域重大危险源的辨识标准和重大事故隐患的判定标准。</w:t>
      </w:r>
    </w:p>
    <w:p w:rsidR="003F115A" w:rsidRPr="003F115A" w:rsidRDefault="003F115A" w:rsidP="003F115A">
      <w:pPr>
        <w:widowControl/>
        <w:shd w:val="clear" w:color="auto" w:fill="FFFFFF"/>
        <w:spacing w:before="525" w:after="313" w:line="560" w:lineRule="atLeast"/>
        <w:ind w:firstLine="640"/>
        <w:rPr>
          <w:rFonts w:ascii="宋体" w:eastAsia="宋体" w:hAnsi="宋体" w:cs="宋体" w:hint="eastAsia"/>
          <w:color w:val="333333"/>
          <w:kern w:val="0"/>
          <w:sz w:val="27"/>
          <w:szCs w:val="27"/>
        </w:rPr>
      </w:pPr>
      <w:r w:rsidRPr="003F115A">
        <w:rPr>
          <w:rFonts w:ascii="宋体" w:eastAsia="宋体" w:hAnsi="宋体" w:cs="宋体" w:hint="eastAsia"/>
          <w:color w:val="333333"/>
          <w:kern w:val="0"/>
          <w:sz w:val="32"/>
          <w:szCs w:val="32"/>
        </w:rPr>
        <w:t>第一百一十九条　本法自2002年11月1日起施行。</w:t>
      </w:r>
    </w:p>
    <w:p w:rsidR="00A21B13" w:rsidRPr="003F115A" w:rsidRDefault="00A21B13">
      <w:bookmarkStart w:id="0" w:name="_GoBack"/>
      <w:bookmarkEnd w:id="0"/>
    </w:p>
    <w:sectPr w:rsidR="00A21B13" w:rsidRPr="003F11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28" w:rsidRDefault="00785228" w:rsidP="003F115A">
      <w:r>
        <w:separator/>
      </w:r>
    </w:p>
  </w:endnote>
  <w:endnote w:type="continuationSeparator" w:id="0">
    <w:p w:rsidR="00785228" w:rsidRDefault="00785228" w:rsidP="003F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28" w:rsidRDefault="00785228" w:rsidP="003F115A">
      <w:r>
        <w:separator/>
      </w:r>
    </w:p>
  </w:footnote>
  <w:footnote w:type="continuationSeparator" w:id="0">
    <w:p w:rsidR="00785228" w:rsidRDefault="00785228" w:rsidP="003F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5087"/>
    <w:multiLevelType w:val="multilevel"/>
    <w:tmpl w:val="46A0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27"/>
    <w:rsid w:val="003F115A"/>
    <w:rsid w:val="00785228"/>
    <w:rsid w:val="00A21B13"/>
    <w:rsid w:val="00FD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15A"/>
    <w:rPr>
      <w:sz w:val="18"/>
      <w:szCs w:val="18"/>
    </w:rPr>
  </w:style>
  <w:style w:type="paragraph" w:styleId="a4">
    <w:name w:val="footer"/>
    <w:basedOn w:val="a"/>
    <w:link w:val="Char0"/>
    <w:uiPriority w:val="99"/>
    <w:unhideWhenUsed/>
    <w:rsid w:val="003F115A"/>
    <w:pPr>
      <w:tabs>
        <w:tab w:val="center" w:pos="4153"/>
        <w:tab w:val="right" w:pos="8306"/>
      </w:tabs>
      <w:snapToGrid w:val="0"/>
      <w:jc w:val="left"/>
    </w:pPr>
    <w:rPr>
      <w:sz w:val="18"/>
      <w:szCs w:val="18"/>
    </w:rPr>
  </w:style>
  <w:style w:type="character" w:customStyle="1" w:styleId="Char0">
    <w:name w:val="页脚 Char"/>
    <w:basedOn w:val="a0"/>
    <w:link w:val="a4"/>
    <w:uiPriority w:val="99"/>
    <w:rsid w:val="003F115A"/>
    <w:rPr>
      <w:sz w:val="18"/>
      <w:szCs w:val="18"/>
    </w:rPr>
  </w:style>
  <w:style w:type="paragraph" w:styleId="a5">
    <w:name w:val="Balloon Text"/>
    <w:basedOn w:val="a"/>
    <w:link w:val="Char1"/>
    <w:uiPriority w:val="99"/>
    <w:semiHidden/>
    <w:unhideWhenUsed/>
    <w:rsid w:val="003F115A"/>
    <w:rPr>
      <w:sz w:val="18"/>
      <w:szCs w:val="18"/>
    </w:rPr>
  </w:style>
  <w:style w:type="character" w:customStyle="1" w:styleId="Char1">
    <w:name w:val="批注框文本 Char"/>
    <w:basedOn w:val="a0"/>
    <w:link w:val="a5"/>
    <w:uiPriority w:val="99"/>
    <w:semiHidden/>
    <w:rsid w:val="003F11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115A"/>
    <w:rPr>
      <w:sz w:val="18"/>
      <w:szCs w:val="18"/>
    </w:rPr>
  </w:style>
  <w:style w:type="paragraph" w:styleId="a4">
    <w:name w:val="footer"/>
    <w:basedOn w:val="a"/>
    <w:link w:val="Char0"/>
    <w:uiPriority w:val="99"/>
    <w:unhideWhenUsed/>
    <w:rsid w:val="003F115A"/>
    <w:pPr>
      <w:tabs>
        <w:tab w:val="center" w:pos="4153"/>
        <w:tab w:val="right" w:pos="8306"/>
      </w:tabs>
      <w:snapToGrid w:val="0"/>
      <w:jc w:val="left"/>
    </w:pPr>
    <w:rPr>
      <w:sz w:val="18"/>
      <w:szCs w:val="18"/>
    </w:rPr>
  </w:style>
  <w:style w:type="character" w:customStyle="1" w:styleId="Char0">
    <w:name w:val="页脚 Char"/>
    <w:basedOn w:val="a0"/>
    <w:link w:val="a4"/>
    <w:uiPriority w:val="99"/>
    <w:rsid w:val="003F115A"/>
    <w:rPr>
      <w:sz w:val="18"/>
      <w:szCs w:val="18"/>
    </w:rPr>
  </w:style>
  <w:style w:type="paragraph" w:styleId="a5">
    <w:name w:val="Balloon Text"/>
    <w:basedOn w:val="a"/>
    <w:link w:val="Char1"/>
    <w:uiPriority w:val="99"/>
    <w:semiHidden/>
    <w:unhideWhenUsed/>
    <w:rsid w:val="003F115A"/>
    <w:rPr>
      <w:sz w:val="18"/>
      <w:szCs w:val="18"/>
    </w:rPr>
  </w:style>
  <w:style w:type="character" w:customStyle="1" w:styleId="Char1">
    <w:name w:val="批注框文本 Char"/>
    <w:basedOn w:val="a0"/>
    <w:link w:val="a5"/>
    <w:uiPriority w:val="99"/>
    <w:semiHidden/>
    <w:rsid w:val="003F11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898">
      <w:bodyDiv w:val="1"/>
      <w:marLeft w:val="0"/>
      <w:marRight w:val="0"/>
      <w:marTop w:val="0"/>
      <w:marBottom w:val="0"/>
      <w:divBdr>
        <w:top w:val="none" w:sz="0" w:space="0" w:color="auto"/>
        <w:left w:val="none" w:sz="0" w:space="0" w:color="auto"/>
        <w:bottom w:val="none" w:sz="0" w:space="0" w:color="auto"/>
        <w:right w:val="none" w:sz="0" w:space="0" w:color="auto"/>
      </w:divBdr>
      <w:divsChild>
        <w:div w:id="1930386722">
          <w:marLeft w:val="0"/>
          <w:marRight w:val="0"/>
          <w:marTop w:val="0"/>
          <w:marBottom w:val="0"/>
          <w:divBdr>
            <w:top w:val="none" w:sz="0" w:space="0" w:color="auto"/>
            <w:left w:val="none" w:sz="0" w:space="0" w:color="auto"/>
            <w:bottom w:val="none" w:sz="0" w:space="0" w:color="auto"/>
            <w:right w:val="none" w:sz="0" w:space="0" w:color="auto"/>
          </w:divBdr>
          <w:divsChild>
            <w:div w:id="1673220351">
              <w:marLeft w:val="0"/>
              <w:marRight w:val="0"/>
              <w:marTop w:val="0"/>
              <w:marBottom w:val="0"/>
              <w:divBdr>
                <w:top w:val="none" w:sz="0" w:space="0" w:color="auto"/>
                <w:left w:val="none" w:sz="0" w:space="0" w:color="auto"/>
                <w:bottom w:val="none" w:sz="0" w:space="0" w:color="auto"/>
                <w:right w:val="none" w:sz="0" w:space="0" w:color="auto"/>
              </w:divBdr>
              <w:divsChild>
                <w:div w:id="1895701628">
                  <w:marLeft w:val="0"/>
                  <w:marRight w:val="0"/>
                  <w:marTop w:val="0"/>
                  <w:marBottom w:val="0"/>
                  <w:divBdr>
                    <w:top w:val="none" w:sz="0" w:space="0" w:color="auto"/>
                    <w:left w:val="none" w:sz="0" w:space="0" w:color="auto"/>
                    <w:bottom w:val="none" w:sz="0" w:space="0" w:color="auto"/>
                    <w:right w:val="none" w:sz="0" w:space="0" w:color="auto"/>
                  </w:divBdr>
                  <w:divsChild>
                    <w:div w:id="1515417865">
                      <w:marLeft w:val="0"/>
                      <w:marRight w:val="0"/>
                      <w:marTop w:val="0"/>
                      <w:marBottom w:val="0"/>
                      <w:divBdr>
                        <w:top w:val="none" w:sz="0" w:space="0" w:color="auto"/>
                        <w:left w:val="none" w:sz="0" w:space="0" w:color="auto"/>
                        <w:bottom w:val="single" w:sz="6" w:space="0" w:color="D8D8D8"/>
                        <w:right w:val="none" w:sz="0" w:space="0" w:color="auto"/>
                      </w:divBdr>
                      <w:divsChild>
                        <w:div w:id="785807373">
                          <w:marLeft w:val="0"/>
                          <w:marRight w:val="0"/>
                          <w:marTop w:val="0"/>
                          <w:marBottom w:val="0"/>
                          <w:divBdr>
                            <w:top w:val="none" w:sz="0" w:space="0" w:color="auto"/>
                            <w:left w:val="none" w:sz="0" w:space="0" w:color="auto"/>
                            <w:bottom w:val="none" w:sz="0" w:space="0" w:color="auto"/>
                            <w:right w:val="none" w:sz="0" w:space="0" w:color="auto"/>
                          </w:divBdr>
                        </w:div>
                        <w:div w:id="1413165725">
                          <w:marLeft w:val="0"/>
                          <w:marRight w:val="0"/>
                          <w:marTop w:val="0"/>
                          <w:marBottom w:val="0"/>
                          <w:divBdr>
                            <w:top w:val="none" w:sz="0" w:space="0" w:color="auto"/>
                            <w:left w:val="none" w:sz="0" w:space="0" w:color="auto"/>
                            <w:bottom w:val="none" w:sz="0" w:space="0" w:color="auto"/>
                            <w:right w:val="none" w:sz="0" w:space="0" w:color="auto"/>
                          </w:divBdr>
                          <w:divsChild>
                            <w:div w:id="18658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87390">
                      <w:marLeft w:val="1"/>
                      <w:marRight w:val="1"/>
                      <w:marTop w:val="300"/>
                      <w:marBottom w:val="300"/>
                      <w:divBdr>
                        <w:top w:val="none" w:sz="0" w:space="0" w:color="auto"/>
                        <w:left w:val="none" w:sz="0" w:space="0" w:color="auto"/>
                        <w:bottom w:val="none" w:sz="0" w:space="0" w:color="auto"/>
                        <w:right w:val="none" w:sz="0" w:space="0" w:color="auto"/>
                      </w:divBdr>
                      <w:divsChild>
                        <w:div w:id="522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3046</Words>
  <Characters>17367</Characters>
  <Application>Microsoft Office Word</Application>
  <DocSecurity>0</DocSecurity>
  <Lines>144</Lines>
  <Paragraphs>40</Paragraphs>
  <ScaleCrop>false</ScaleCrop>
  <Company>Microsoft</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2021-08-18T05:55:00Z</dcterms:created>
  <dcterms:modified xsi:type="dcterms:W3CDTF">2021-08-18T05:55:00Z</dcterms:modified>
</cp:coreProperties>
</file>